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right="26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Дело 5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1994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86</w:t>
      </w:r>
      <w:r>
        <w:rPr>
          <w:rFonts w:ascii="Times New Roman" w:eastAsia="Times New Roman" w:hAnsi="Times New Roman" w:cs="Times New Roman"/>
          <w:sz w:val="26"/>
          <w:szCs w:val="26"/>
        </w:rPr>
        <w:t>MS</w:t>
      </w:r>
      <w:r>
        <w:rPr>
          <w:rFonts w:ascii="Times New Roman" w:eastAsia="Times New Roman" w:hAnsi="Times New Roman" w:cs="Times New Roman"/>
          <w:sz w:val="26"/>
          <w:szCs w:val="26"/>
        </w:rPr>
        <w:t>0069-01-2026-008526-85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</w:t>
      </w:r>
    </w:p>
    <w:p>
      <w:pPr>
        <w:spacing w:before="0" w:after="0"/>
        <w:ind w:right="26" w:firstLine="567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right="26" w:firstLine="567"/>
        <w:rPr>
          <w:sz w:val="26"/>
          <w:szCs w:val="26"/>
        </w:rPr>
      </w:pP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Исполняющий обязанности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</w:t>
      </w:r>
      <w:r>
        <w:rPr>
          <w:rFonts w:ascii="Times New Roman" w:eastAsia="Times New Roman" w:hAnsi="Times New Roman" w:cs="Times New Roman"/>
          <w:sz w:val="26"/>
          <w:szCs w:val="26"/>
        </w:rPr>
        <w:t>окружного значения Сургут Ханты-Мансийс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>Думлер Галина Павловна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находящаяся по адресу: г. Сургут, ул. Гагарина, 9,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  <w:r>
        <w:rPr>
          <w:rFonts w:ascii="Times New Roman" w:eastAsia="Times New Roman" w:hAnsi="Times New Roman" w:cs="Times New Roman"/>
          <w:sz w:val="26"/>
          <w:szCs w:val="26"/>
        </w:rPr>
        <w:t>402,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right="26"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материалы дела об административном правонарушении, предусмотренном ч.1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в отношении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Дворжецкой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Марины Александровны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Calibri" w:eastAsia="Calibri" w:hAnsi="Calibri" w:cs="Calibri"/>
          <w:sz w:val="26"/>
          <w:szCs w:val="26"/>
        </w:rPr>
        <w:t xml:space="preserve"> </w:t>
      </w:r>
      <w:r>
        <w:rPr>
          <w:rStyle w:val="cat-UserDefinedgrp-38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60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 </w:t>
      </w:r>
    </w:p>
    <w:p>
      <w:pPr>
        <w:spacing w:before="0" w:after="0"/>
        <w:ind w:right="26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установил:</w:t>
      </w:r>
    </w:p>
    <w:p>
      <w:pPr>
        <w:spacing w:before="0" w:after="0"/>
        <w:ind w:right="26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11.08.2026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по адресу: ХМАО-Югра,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Сургут,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ул. </w:t>
      </w:r>
      <w:r>
        <w:rPr>
          <w:rStyle w:val="cat-UserDefinedgrp-39rplc-1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b/>
          <w:bCs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не уплатил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установленны</w:t>
      </w:r>
      <w:r>
        <w:rPr>
          <w:rFonts w:ascii="Times New Roman" w:eastAsia="Times New Roman" w:hAnsi="Times New Roman" w:cs="Times New Roman"/>
          <w:sz w:val="26"/>
          <w:szCs w:val="26"/>
        </w:rPr>
        <w:t>й законом срок штраф в размере 3</w:t>
      </w:r>
      <w:r>
        <w:rPr>
          <w:rFonts w:ascii="Times New Roman" w:eastAsia="Times New Roman" w:hAnsi="Times New Roman" w:cs="Times New Roman"/>
          <w:sz w:val="26"/>
          <w:szCs w:val="26"/>
        </w:rPr>
        <w:t>000 рублей, наложенный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постановлением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делу об админис</w:t>
      </w:r>
      <w:r>
        <w:rPr>
          <w:rFonts w:ascii="Times New Roman" w:eastAsia="Times New Roman" w:hAnsi="Times New Roman" w:cs="Times New Roman"/>
          <w:sz w:val="26"/>
          <w:szCs w:val="26"/>
        </w:rPr>
        <w:t>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правонарушении № АК26000236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30.04.2026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г. вынесенного административной комиссией г.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подлежащим оплате не позднее 10.08</w:t>
      </w:r>
      <w:r>
        <w:rPr>
          <w:rFonts w:ascii="Times New Roman" w:eastAsia="Times New Roman" w:hAnsi="Times New Roman" w:cs="Times New Roman"/>
          <w:sz w:val="26"/>
          <w:szCs w:val="26"/>
        </w:rPr>
        <w:t>.2026 г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Дворжецкая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извещенная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 времени и месте рассмотрения дела надлежащим образом, а именно судебной повесткой, </w:t>
      </w:r>
      <w:r>
        <w:rPr>
          <w:rFonts w:ascii="Times New Roman" w:eastAsia="Times New Roman" w:hAnsi="Times New Roman" w:cs="Times New Roman"/>
          <w:sz w:val="26"/>
          <w:szCs w:val="26"/>
        </w:rPr>
        <w:t>возвращенной в адрес суда с отметкой об истечении срока хранения</w:t>
      </w:r>
      <w:r>
        <w:rPr>
          <w:rFonts w:ascii="Times New Roman" w:eastAsia="Times New Roman" w:hAnsi="Times New Roman" w:cs="Times New Roman"/>
          <w:sz w:val="26"/>
          <w:szCs w:val="26"/>
        </w:rPr>
        <w:t>, в судебное заседание не явилась</w:t>
      </w:r>
      <w:r>
        <w:rPr>
          <w:rFonts w:ascii="Times New Roman" w:eastAsia="Times New Roman" w:hAnsi="Times New Roman" w:cs="Times New Roman"/>
          <w:sz w:val="26"/>
          <w:szCs w:val="26"/>
        </w:rPr>
        <w:t>, ходатайств об отложении рассмотрения дела не заявлял</w:t>
      </w:r>
      <w:r>
        <w:rPr>
          <w:rFonts w:ascii="Times New Roman" w:eastAsia="Times New Roman" w:hAnsi="Times New Roman" w:cs="Times New Roman"/>
          <w:sz w:val="26"/>
          <w:szCs w:val="26"/>
        </w:rPr>
        <w:t>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вышеизложенного, мировой судья, считает возможным рассмотреть дело в отсутствие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Дворжецкой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 2 ст. 25.1 КоАП РФ.</w:t>
      </w:r>
    </w:p>
    <w:p>
      <w:pPr>
        <w:spacing w:before="0" w:after="0"/>
        <w:ind w:firstLine="70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подтверждение виновности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Дворжецкой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совершении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>суду представлены следующие документы: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протокол </w:t>
      </w:r>
      <w:r>
        <w:rPr>
          <w:rFonts w:ascii="Times New Roman" w:eastAsia="Times New Roman" w:hAnsi="Times New Roman" w:cs="Times New Roman"/>
          <w:sz w:val="26"/>
          <w:szCs w:val="26"/>
        </w:rPr>
        <w:t>об адм</w:t>
      </w:r>
      <w:r>
        <w:rPr>
          <w:rFonts w:ascii="Times New Roman" w:eastAsia="Times New Roman" w:hAnsi="Times New Roman" w:cs="Times New Roman"/>
          <w:sz w:val="26"/>
          <w:szCs w:val="26"/>
        </w:rPr>
        <w:t>ин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страти</w:t>
      </w:r>
      <w:r>
        <w:rPr>
          <w:rFonts w:ascii="Times New Roman" w:eastAsia="Times New Roman" w:hAnsi="Times New Roman" w:cs="Times New Roman"/>
          <w:sz w:val="26"/>
          <w:szCs w:val="26"/>
        </w:rPr>
        <w:t>вном правонарушения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0000000179 от 04.09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постановления по делу об административном правонарушении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№ </w:t>
      </w:r>
      <w:r>
        <w:rPr>
          <w:rFonts w:ascii="Times New Roman" w:eastAsia="Times New Roman" w:hAnsi="Times New Roman" w:cs="Times New Roman"/>
          <w:sz w:val="26"/>
          <w:szCs w:val="26"/>
        </w:rPr>
        <w:t>АК26000236 от 30.04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.2026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г. вынесенного административной комиссии г. Сургута,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вступившего в законную силу </w:t>
      </w:r>
      <w:r>
        <w:rPr>
          <w:rFonts w:ascii="Times New Roman" w:eastAsia="Times New Roman" w:hAnsi="Times New Roman" w:cs="Times New Roman"/>
          <w:sz w:val="26"/>
          <w:szCs w:val="26"/>
        </w:rPr>
        <w:t>09.06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протокола об административном правонарушении 86 № </w:t>
      </w:r>
      <w:r>
        <w:rPr>
          <w:rFonts w:ascii="Times New Roman" w:eastAsia="Times New Roman" w:hAnsi="Times New Roman" w:cs="Times New Roman"/>
          <w:sz w:val="26"/>
          <w:szCs w:val="26"/>
        </w:rPr>
        <w:t>419855 от 20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04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- КУСП № 8482 от 12.04.2026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объяснений </w:t>
      </w:r>
      <w:r>
        <w:rPr>
          <w:rFonts w:ascii="Times New Roman" w:eastAsia="Times New Roman" w:hAnsi="Times New Roman" w:cs="Times New Roman"/>
          <w:sz w:val="26"/>
          <w:szCs w:val="26"/>
        </w:rPr>
        <w:t>Дворжецкой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М.А. от 17.04.2026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объяснений </w:t>
      </w:r>
      <w:r>
        <w:rPr>
          <w:rStyle w:val="cat-UserDefinedgrp-40rplc-3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 от 17.04.2026</w:t>
      </w:r>
      <w:r>
        <w:rPr>
          <w:rFonts w:ascii="Times New Roman" w:eastAsia="Times New Roman" w:hAnsi="Times New Roman" w:cs="Times New Roman"/>
          <w:sz w:val="26"/>
          <w:szCs w:val="26"/>
        </w:rPr>
        <w:t>;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- копия рапорта </w:t>
      </w:r>
      <w:r>
        <w:rPr>
          <w:rFonts w:ascii="Times New Roman" w:eastAsia="Times New Roman" w:hAnsi="Times New Roman" w:cs="Times New Roman"/>
          <w:sz w:val="26"/>
          <w:szCs w:val="26"/>
        </w:rPr>
        <w:t>помощника УУП ОП № 3 УМВД России по г. Сургуту от 17.04.2026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соответствии с ч.1 ст.32.2 КоАП РФ административный штраф должен быть оплачен не позднее шестидесяти дней со дня вступления постановления в законную силу.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Исследовав представленные доказательства, суд считает доказанной вину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Дворжецкой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Действия </w:t>
      </w:r>
      <w:r>
        <w:rPr>
          <w:rFonts w:ascii="Times New Roman" w:eastAsia="Times New Roman" w:hAnsi="Times New Roman" w:cs="Times New Roman"/>
          <w:sz w:val="26"/>
          <w:szCs w:val="26"/>
        </w:rPr>
        <w:t>Дворжецкой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М.А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 квалифицирует по ч.1 ст.20.25 КоАП РФ -</w:t>
      </w:r>
      <w:r>
        <w:rPr>
          <w:rFonts w:ascii="Arial" w:eastAsia="Arial" w:hAnsi="Arial" w:cs="Arial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неуплата административного штрафа в срок, предусмотренный настоящим Кодексом.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24.5 КоАП РФ, исключающих производство по делу об административном правонарушении, не имеется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 </w:t>
      </w:r>
    </w:p>
    <w:p>
      <w:pPr>
        <w:spacing w:before="0" w:after="0"/>
        <w:ind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Обстоятельств смягчающих или отягчающих административную ответственность судом не установлено.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При определении меры наказания, суд учитывает характер совершенного административного правонарушения, данные о личности нарушителя, отсутствие отягчающих и смягчающих обстоятельств, его отношение к содеянному, в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связи с чем считает возможным назначить наказание в виде штрафа.</w:t>
      </w:r>
    </w:p>
    <w:p>
      <w:pPr>
        <w:spacing w:before="0" w:after="0"/>
        <w:ind w:right="22" w:firstLine="539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На основании изложенного и руководствуясь ст.ст.29.9-29.11 КоАП РФ, мировой судья</w:t>
      </w:r>
    </w:p>
    <w:p>
      <w:pPr>
        <w:spacing w:before="0" w:after="0"/>
        <w:ind w:right="22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постановил:</w:t>
      </w:r>
    </w:p>
    <w:p>
      <w:pPr>
        <w:spacing w:before="0" w:after="0"/>
        <w:ind w:right="22"/>
        <w:jc w:val="center"/>
        <w:rPr>
          <w:sz w:val="26"/>
          <w:szCs w:val="26"/>
        </w:rPr>
      </w:pP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Дворжецкую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Марину Александровну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признать виновной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в совершении административного правонарушения, предусмотренного ч. 1 </w:t>
      </w:r>
      <w:r>
        <w:rPr>
          <w:rFonts w:ascii="Times New Roman" w:eastAsia="Times New Roman" w:hAnsi="Times New Roman" w:cs="Times New Roman"/>
          <w:sz w:val="26"/>
          <w:szCs w:val="26"/>
        </w:rPr>
        <w:t>ст.20.25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КоАП РФ, и назначить наказание в виде ад</w:t>
      </w:r>
      <w:r>
        <w:rPr>
          <w:rFonts w:ascii="Times New Roman" w:eastAsia="Times New Roman" w:hAnsi="Times New Roman" w:cs="Times New Roman"/>
          <w:sz w:val="26"/>
          <w:szCs w:val="26"/>
        </w:rPr>
        <w:t>министративного штрафа разме</w:t>
      </w:r>
      <w:r>
        <w:rPr>
          <w:rFonts w:ascii="Times New Roman" w:eastAsia="Times New Roman" w:hAnsi="Times New Roman" w:cs="Times New Roman"/>
          <w:sz w:val="26"/>
          <w:szCs w:val="26"/>
        </w:rPr>
        <w:t>ре 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000 (</w:t>
      </w:r>
      <w:r>
        <w:rPr>
          <w:rFonts w:ascii="Times New Roman" w:eastAsia="Times New Roman" w:hAnsi="Times New Roman" w:cs="Times New Roman"/>
          <w:sz w:val="26"/>
          <w:szCs w:val="26"/>
        </w:rPr>
        <w:t>шести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тысяч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) рублей.</w:t>
      </w:r>
      <w:r>
        <w:rPr>
          <w:rFonts w:ascii="Calibri" w:eastAsia="Calibri" w:hAnsi="Calibri" w:cs="Calibri"/>
          <w:sz w:val="26"/>
          <w:szCs w:val="26"/>
        </w:rPr>
        <w:t xml:space="preserve"> 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оплачивать на следующие реквизиты: на лицевой счет Управления федерального казначейства по ХМАО-Югре (Администрация города Сургута л/с 04872</w:t>
      </w:r>
      <w:r>
        <w:rPr>
          <w:rFonts w:ascii="Times New Roman" w:eastAsia="Times New Roman" w:hAnsi="Times New Roman" w:cs="Times New Roman"/>
          <w:sz w:val="26"/>
          <w:szCs w:val="26"/>
        </w:rPr>
        <w:t>D</w:t>
      </w:r>
      <w:r>
        <w:rPr>
          <w:rFonts w:ascii="Times New Roman" w:eastAsia="Times New Roman" w:hAnsi="Times New Roman" w:cs="Times New Roman"/>
          <w:sz w:val="26"/>
          <w:szCs w:val="26"/>
        </w:rPr>
        <w:t>08200</w:t>
      </w:r>
      <w:r>
        <w:rPr>
          <w:rFonts w:ascii="Times New Roman" w:eastAsia="Times New Roman" w:hAnsi="Times New Roman" w:cs="Times New Roman"/>
          <w:sz w:val="26"/>
          <w:szCs w:val="26"/>
        </w:rPr>
        <w:t>) ЕКС № 40102810245370000007 КС 03100643000000018700 РКЦ Ханты-Мансийск//УФК по ХМАО-Югре г. Ханты-Мансийск БИК 007162163 ОКТМО г. Сургута 71876000 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Н 8602020249 КПП 860201001 КБК </w:t>
      </w:r>
      <w:r>
        <w:rPr>
          <w:rFonts w:ascii="Times New Roman" w:eastAsia="Times New Roman" w:hAnsi="Times New Roman" w:cs="Times New Roman"/>
          <w:sz w:val="26"/>
          <w:szCs w:val="26"/>
        </w:rPr>
        <w:t>37011602010029000140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>УИН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0320063126090488000000016</w:t>
      </w:r>
      <w:r>
        <w:rPr>
          <w:rFonts w:ascii="Times New Roman" w:eastAsia="Times New Roman" w:hAnsi="Times New Roman" w:cs="Times New Roman"/>
          <w:sz w:val="26"/>
          <w:szCs w:val="26"/>
        </w:rPr>
        <w:t>, получатель Административная комиссия.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Штраф подлежит уплате в течение 60 дней с даты вступления постановления в законную силу.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Лица, несвоевременно уплатившие штраф, подлежат ответственности по ч. 1 ст. 20.25 КоАП РФ, санкция данной статьи предусматривает наказание в виде административного штрафа в двукратном размере суммы неуплаченного административного штрафа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Квитанци</w:t>
      </w:r>
      <w:r>
        <w:rPr>
          <w:rFonts w:ascii="Times New Roman" w:eastAsia="Times New Roman" w:hAnsi="Times New Roman" w:cs="Times New Roman"/>
          <w:sz w:val="26"/>
          <w:szCs w:val="26"/>
        </w:rPr>
        <w:t>я с копией предоставляется в 101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каб</w:t>
      </w:r>
      <w:r>
        <w:rPr>
          <w:rFonts w:ascii="Times New Roman" w:eastAsia="Times New Roman" w:hAnsi="Times New Roman" w:cs="Times New Roman"/>
          <w:sz w:val="26"/>
          <w:szCs w:val="26"/>
        </w:rPr>
        <w:t>. д.9 ул. Гагарина г. Сургута</w:t>
      </w:r>
    </w:p>
    <w:p>
      <w:pPr>
        <w:spacing w:before="0" w:after="0"/>
        <w:ind w:firstLine="708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Постановление может быть о</w:t>
      </w:r>
      <w:r>
        <w:rPr>
          <w:rFonts w:ascii="Times New Roman" w:eastAsia="Times New Roman" w:hAnsi="Times New Roman" w:cs="Times New Roman"/>
          <w:sz w:val="26"/>
          <w:szCs w:val="26"/>
        </w:rPr>
        <w:t>бжаловано в течение десяти дней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со дня вручения или получения копии постановления в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6"/>
          <w:szCs w:val="26"/>
        </w:rPr>
        <w:t>через миров</w:t>
      </w:r>
      <w:r>
        <w:rPr>
          <w:rFonts w:ascii="Times New Roman" w:eastAsia="Times New Roman" w:hAnsi="Times New Roman" w:cs="Times New Roman"/>
          <w:sz w:val="26"/>
          <w:szCs w:val="26"/>
        </w:rPr>
        <w:t>ог</w:t>
      </w:r>
      <w:r>
        <w:rPr>
          <w:rFonts w:ascii="Times New Roman" w:eastAsia="Times New Roman" w:hAnsi="Times New Roman" w:cs="Times New Roman"/>
          <w:sz w:val="26"/>
          <w:szCs w:val="26"/>
        </w:rPr>
        <w:t>о судью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 судебного района города окружного значения Сургут Ханты-Мансийского автономного округа – Югры.</w:t>
      </w:r>
    </w:p>
    <w:p>
      <w:pPr>
        <w:spacing w:before="0" w:after="0"/>
        <w:ind w:firstLine="708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>подпись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Г.П.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И.о</w:t>
      </w:r>
      <w:r>
        <w:rPr>
          <w:rFonts w:ascii="Times New Roman" w:eastAsia="Times New Roman" w:hAnsi="Times New Roman" w:cs="Times New Roman"/>
          <w:sz w:val="26"/>
          <w:szCs w:val="26"/>
        </w:rPr>
        <w:t>. мирового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судьи судебного участка № 14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Сургутского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ХМАО-Югры _____________________</w:t>
      </w:r>
      <w:r>
        <w:rPr>
          <w:rFonts w:ascii="Times New Roman" w:eastAsia="Times New Roman" w:hAnsi="Times New Roman" w:cs="Times New Roman"/>
          <w:sz w:val="26"/>
          <w:szCs w:val="26"/>
        </w:rPr>
        <w:t>_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Г.П.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21.10</w:t>
      </w:r>
      <w:r>
        <w:rPr>
          <w:rFonts w:ascii="Times New Roman" w:eastAsia="Times New Roman" w:hAnsi="Times New Roman" w:cs="Times New Roman"/>
          <w:sz w:val="26"/>
          <w:szCs w:val="26"/>
        </w:rPr>
        <w:t>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Подлинный документ находится в </w:t>
      </w:r>
      <w:r>
        <w:rPr>
          <w:rFonts w:ascii="Times New Roman" w:eastAsia="Times New Roman" w:hAnsi="Times New Roman" w:cs="Times New Roman"/>
          <w:sz w:val="26"/>
          <w:szCs w:val="26"/>
        </w:rPr>
        <w:t>деле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№ 5-</w:t>
      </w:r>
      <w:r>
        <w:rPr>
          <w:rFonts w:ascii="Times New Roman" w:eastAsia="Times New Roman" w:hAnsi="Times New Roman" w:cs="Times New Roman"/>
          <w:sz w:val="26"/>
          <w:szCs w:val="26"/>
        </w:rPr>
        <w:t>1994</w:t>
      </w:r>
      <w:r>
        <w:rPr>
          <w:rFonts w:ascii="Times New Roman" w:eastAsia="Times New Roman" w:hAnsi="Times New Roman" w:cs="Times New Roman"/>
          <w:sz w:val="26"/>
          <w:szCs w:val="26"/>
        </w:rPr>
        <w:t>-2614</w:t>
      </w:r>
      <w:r>
        <w:rPr>
          <w:rFonts w:ascii="Times New Roman" w:eastAsia="Times New Roman" w:hAnsi="Times New Roman" w:cs="Times New Roman"/>
          <w:sz w:val="26"/>
          <w:szCs w:val="26"/>
        </w:rPr>
        <w:t>/2026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8rplc-10">
    <w:name w:val="cat-UserDefined grp-38 rplc-10"/>
    <w:basedOn w:val="DefaultParagraphFont"/>
  </w:style>
  <w:style w:type="character" w:customStyle="1" w:styleId="cat-UserDefinedgrp-39rplc-17">
    <w:name w:val="cat-UserDefined grp-39 rplc-17"/>
    <w:basedOn w:val="DefaultParagraphFont"/>
  </w:style>
  <w:style w:type="character" w:customStyle="1" w:styleId="cat-UserDefinedgrp-40rplc-34">
    <w:name w:val="cat-UserDefined grp-40 rplc-34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